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bookmarkStart w:id="0" w:name="block-40752221"/>
      <w:r w:rsidRPr="00890E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109E3" w:rsidRPr="00890E13" w:rsidRDefault="00890E1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E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F109E3" w:rsidRPr="00890E13" w:rsidRDefault="00890E1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0E13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Кашарского района</w:t>
      </w:r>
    </w:p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МБОУ Ново-Павловская ООШ</w:t>
      </w: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0E13" w:rsidRPr="00890E13" w:rsidTr="00890E13">
        <w:tc>
          <w:tcPr>
            <w:tcW w:w="3114" w:type="dxa"/>
          </w:tcPr>
          <w:p w:rsidR="00890E13" w:rsidRPr="0040209D" w:rsidRDefault="00890E13" w:rsidP="00890E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0E13" w:rsidRPr="008944ED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ШМО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гуманитарного цикла</w:t>
            </w:r>
          </w:p>
          <w:p w:rsidR="00890E13" w:rsidRDefault="00890E13" w:rsidP="00890E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890E13" w:rsidRDefault="00890E13" w:rsidP="00890E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2024г</w:t>
            </w:r>
          </w:p>
          <w:p w:rsidR="00890E13" w:rsidRPr="0040209D" w:rsidRDefault="00890E13" w:rsidP="00890E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E13" w:rsidRPr="0040209D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7063B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</w:p>
          <w:p w:rsidR="00890E13" w:rsidRPr="008944ED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педсовета</w:t>
            </w:r>
          </w:p>
          <w:p w:rsidR="00890E13" w:rsidRDefault="00890E13" w:rsidP="00890E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</w:p>
          <w:p w:rsidR="00890E13" w:rsidRDefault="00890E13" w:rsidP="00890E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90E13" w:rsidRPr="0040209D" w:rsidRDefault="00890E13" w:rsidP="00890E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0E13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0E13" w:rsidRPr="008944ED" w:rsidRDefault="00890E13" w:rsidP="00890E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90E13" w:rsidRDefault="00890E13" w:rsidP="00890E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0E13" w:rsidRPr="008944ED" w:rsidRDefault="00890E13" w:rsidP="00890E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ГФ</w:t>
            </w:r>
          </w:p>
          <w:p w:rsidR="00890E13" w:rsidRDefault="00890E13" w:rsidP="00890E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Приказ№65</w:t>
            </w:r>
          </w:p>
          <w:p w:rsidR="00890E13" w:rsidRDefault="00890E13" w:rsidP="00890E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2024 г.</w:t>
            </w:r>
          </w:p>
          <w:p w:rsidR="00890E13" w:rsidRPr="0040209D" w:rsidRDefault="00890E13" w:rsidP="00890E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5360162)</w:t>
      </w: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F109E3" w:rsidRPr="00890E13" w:rsidRDefault="00890E13">
      <w:pPr>
        <w:spacing w:after="0" w:line="408" w:lineRule="auto"/>
        <w:ind w:left="120"/>
        <w:jc w:val="center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F109E3" w:rsidRPr="00890E13" w:rsidRDefault="00F109E3">
      <w:pPr>
        <w:spacing w:after="0"/>
        <w:ind w:left="120"/>
        <w:jc w:val="center"/>
        <w:rPr>
          <w:lang w:val="ru-RU"/>
        </w:rPr>
      </w:pPr>
    </w:p>
    <w:p w:rsidR="00890E13" w:rsidRPr="00890E13" w:rsidRDefault="00890E13" w:rsidP="00890E13">
      <w:pPr>
        <w:spacing w:after="0"/>
        <w:rPr>
          <w:lang w:val="ru-RU"/>
        </w:rPr>
      </w:pPr>
    </w:p>
    <w:p w:rsidR="00F109E3" w:rsidRPr="00890E13" w:rsidRDefault="00890E13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890E13">
        <w:rPr>
          <w:rFonts w:ascii="Times New Roman" w:hAnsi="Times New Roman"/>
          <w:b/>
          <w:color w:val="000000"/>
          <w:sz w:val="28"/>
          <w:lang w:val="ru-RU"/>
        </w:rPr>
        <w:t>с.Новопавловка</w:t>
      </w:r>
      <w:bookmarkEnd w:id="1"/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890E13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2"/>
    </w:p>
    <w:p w:rsidR="00F109E3" w:rsidRPr="00890E13" w:rsidRDefault="00F109E3">
      <w:pPr>
        <w:spacing w:after="0"/>
        <w:ind w:left="120"/>
        <w:rPr>
          <w:lang w:val="ru-RU"/>
        </w:rPr>
      </w:pPr>
    </w:p>
    <w:p w:rsidR="00F109E3" w:rsidRPr="00890E13" w:rsidRDefault="00F109E3">
      <w:pPr>
        <w:rPr>
          <w:lang w:val="ru-RU"/>
        </w:rPr>
        <w:sectPr w:rsidR="00F109E3" w:rsidRPr="00890E13">
          <w:pgSz w:w="11906" w:h="16383"/>
          <w:pgMar w:top="1134" w:right="850" w:bottom="1134" w:left="1701" w:header="720" w:footer="720" w:gutter="0"/>
          <w:cols w:space="720"/>
        </w:sectPr>
      </w:pPr>
    </w:p>
    <w:p w:rsidR="0057063B" w:rsidRPr="0057063B" w:rsidRDefault="004305FE" w:rsidP="0057063B">
      <w:pPr>
        <w:spacing w:after="0" w:line="264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3" w:name="block-40752222"/>
      <w:bookmarkEnd w:id="0"/>
      <w:r w:rsidRPr="0057063B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 xml:space="preserve">Аннотации к рабочей программе по </w:t>
      </w:r>
      <w:r w:rsidR="0057063B" w:rsidRPr="0057063B">
        <w:rPr>
          <w:rFonts w:ascii="Times New Roman" w:hAnsi="Times New Roman" w:cs="Times New Roman"/>
          <w:b/>
          <w:sz w:val="32"/>
          <w:szCs w:val="32"/>
          <w:lang w:val="ru-RU"/>
        </w:rPr>
        <w:t>учебному предмету «Л</w:t>
      </w:r>
      <w:r w:rsidRPr="0057063B">
        <w:rPr>
          <w:rFonts w:ascii="Times New Roman" w:hAnsi="Times New Roman" w:cs="Times New Roman"/>
          <w:b/>
          <w:sz w:val="32"/>
          <w:szCs w:val="32"/>
          <w:lang w:val="ru-RU"/>
        </w:rPr>
        <w:t>итературе</w:t>
      </w:r>
      <w:r w:rsidR="0057063B" w:rsidRPr="0057063B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4305FE" w:rsidRDefault="0057063B" w:rsidP="0057063B">
      <w:pPr>
        <w:spacing w:after="0" w:line="264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7063B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r w:rsidR="004305FE" w:rsidRPr="0057063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5-9класс</w:t>
      </w:r>
      <w:r w:rsidRPr="0057063B">
        <w:rPr>
          <w:rFonts w:ascii="Times New Roman" w:hAnsi="Times New Roman" w:cs="Times New Roman"/>
          <w:b/>
          <w:sz w:val="32"/>
          <w:szCs w:val="32"/>
          <w:lang w:val="ru-RU"/>
        </w:rPr>
        <w:t>ах в 2024-2025учебном году</w:t>
      </w:r>
    </w:p>
    <w:p w:rsidR="00817400" w:rsidRDefault="00817400" w:rsidP="00817400">
      <w:p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7400">
        <w:rPr>
          <w:rFonts w:ascii="Times New Roman" w:hAnsi="Times New Roman" w:cs="Times New Roman"/>
          <w:sz w:val="28"/>
          <w:szCs w:val="28"/>
          <w:lang w:val="ru-RU"/>
        </w:rPr>
        <w:t>Федеральная рабочая программа учебного предмета «Литература»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ООП ООО. 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какдобро, справедливость, честь, патриотизм, гуманизм, дом, семья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 Полноценное литературное образование на уровне основного общего образования невозможно без учёта преемственности с курсом литературного чтения на уровне начального общего образования, межпредметных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иего воплощению в творческих работах различных жанров. 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</w:t>
      </w:r>
      <w:r>
        <w:rPr>
          <w:rFonts w:ascii="Times New Roman" w:hAnsi="Times New Roman" w:cs="Times New Roman"/>
          <w:sz w:val="28"/>
          <w:szCs w:val="28"/>
          <w:lang w:val="ru-RU"/>
        </w:rPr>
        <w:t>дов России и зарубежной.</w:t>
      </w:r>
    </w:p>
    <w:p w:rsidR="00817400" w:rsidRPr="00817400" w:rsidRDefault="00817400" w:rsidP="00817400">
      <w:pPr>
        <w:spacing w:after="0" w:line="264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7400">
        <w:rPr>
          <w:rFonts w:ascii="Times New Roman" w:hAnsi="Times New Roman" w:cs="Times New Roman"/>
          <w:sz w:val="28"/>
          <w:szCs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на уровне основного общего образования по программам основного общего образования рассчитано на 442 часа</w:t>
      </w:r>
    </w:p>
    <w:p w:rsidR="004305FE" w:rsidRDefault="004305FE" w:rsidP="0057063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_GoBack"/>
      <w:bookmarkEnd w:id="4"/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90E1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F109E3" w:rsidRPr="00890E13" w:rsidRDefault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90E1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90E1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F109E3" w:rsidRPr="00890E13" w:rsidRDefault="00F109E3">
      <w:pPr>
        <w:rPr>
          <w:lang w:val="ru-RU"/>
        </w:rPr>
        <w:sectPr w:rsidR="00F109E3" w:rsidRPr="00890E13">
          <w:pgSz w:w="11906" w:h="16383"/>
          <w:pgMar w:top="1134" w:right="850" w:bottom="1134" w:left="1701" w:header="720" w:footer="720" w:gutter="0"/>
          <w:cols w:space="720"/>
        </w:sectPr>
      </w:pP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bookmarkStart w:id="5" w:name="block-40752223"/>
      <w:bookmarkEnd w:id="3"/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6" w:name="8038850c-b985-4899-8396-05ec2b5ebddc"/>
      <w:r w:rsidRPr="00890E13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7" w:name="f1cdb435-b3ac-4333-9983-9795e004a0c2"/>
      <w:r w:rsidRPr="00890E13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7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b8731a29-438b-4b6a-a37d-ff778ded575a"/>
      <w:r w:rsidRPr="00890E13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8"/>
      <w:r w:rsidRPr="00890E13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1d4fde75-5a86-4cea-90d5-aae01314b835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9"/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0" w:name="3c5dcffd-8a26-4103-9932-75cd7a8dd3e4"/>
      <w:r w:rsidRPr="00890E13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1" w:name="dbfddf02-0071-45b9-8d3c-fa1cc17b4b15"/>
      <w:r w:rsidRPr="00890E1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2" w:name="90913393-50df-412f-ac1a-f5af225a368e"/>
      <w:r w:rsidRPr="00890E1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ec23ce7-13ed-416b-91bb-298806d5c90e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3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4" w:name="cfa39edd-5597-42b5-b07f-489d84e47a94"/>
      <w:r w:rsidRPr="00890E13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35dcef7b-869c-4626-b557-2b2839912c37"/>
      <w:r w:rsidRPr="00890E1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5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a5fd8ebc-c46e-41fa-818f-2757c5fc34dd"/>
      <w:r w:rsidRPr="00890E1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7" w:name="0447e246-04d6-4654-9850-bc46c641eafe"/>
      <w:r w:rsidRPr="00890E13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7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8" w:name="e8c5701d-d8b6-4159-b2e0-3a6ac9c7dd15"/>
      <w:r w:rsidRPr="00890E13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8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9" w:name="2ca66737-c580-4ac4-a5b2-7f657ef38e3a"/>
      <w:r w:rsidRPr="00890E13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9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fd694784-5635-4214-94a4-c12d0a30d199"/>
      <w:r w:rsidRPr="00890E13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«Хоббит, или </w:t>
      </w:r>
      <w:proofErr w:type="gramStart"/>
      <w:r w:rsidRPr="00890E13">
        <w:rPr>
          <w:rFonts w:ascii="Times New Roman" w:hAnsi="Times New Roman"/>
          <w:color w:val="000000"/>
          <w:sz w:val="28"/>
          <w:lang w:val="ru-RU"/>
        </w:rPr>
        <w:t>Туда</w:t>
      </w:r>
      <w:proofErr w:type="gramEnd"/>
      <w:r w:rsidRPr="00890E13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2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1" w:name="b40b601e-d0c3-4299-89d0-394ad0dce0c8"/>
      <w:r w:rsidRPr="00890E1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2" w:name="103698ad-506d-4d05-bb28-79e90ac8cd6a"/>
      <w:r w:rsidRPr="00890E13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3" w:name="8a53c771-ce41-4f85-8a47-a227160dd957"/>
      <w:r w:rsidRPr="00890E13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3"/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4" w:name="2d1a2719-45ad-4395-a569-7b3d43745842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4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5" w:name="f7900e95-fc4b-4bc0-a061-48731519b6e7"/>
      <w:r w:rsidRPr="00890E13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5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890E13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26" w:name="ad04843b-b512-47d3-b84b-e22df1580588"/>
      <w:r w:rsidRPr="00890E1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90E13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582b55ee-e1e5-46d8-8c0a-755ec48e137e"/>
      <w:r w:rsidRPr="00890E13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7"/>
      <w:r w:rsidRPr="00890E13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979ff73-e74d-4b41-9daa-86d17094fc9b"/>
      <w:r w:rsidRPr="00890E13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8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9aa6636f-e65a-485c-aff8-0cee29fb09d5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9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0" w:name="c36fcc5a-2cdd-400a-b3ee-0e5071a59ee1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e75d9245-73fc-447a-aaf6-d7ac09f2bf3a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2" w:name="977de391-a0ab-47d0-b055-bb99283dc920"/>
      <w:r w:rsidRPr="00890E1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2"/>
      <w:r w:rsidRPr="00890E1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3" w:name="5ccd7dea-76bb-435c-9fae-1b74ca2890ed"/>
      <w:r w:rsidRPr="00890E13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3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90E13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4" w:name="1a89c352-1e28-490d-a532-18fd47b8e1fa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bookmarkStart w:id="35" w:name="5118f498-9661-45e8-9924-bef67bfbf524"/>
      <w:bookmarkEnd w:id="35"/>
    </w:p>
    <w:p w:rsidR="00F109E3" w:rsidRPr="00890E13" w:rsidRDefault="00890E13">
      <w:pPr>
        <w:spacing w:after="0" w:line="264" w:lineRule="auto"/>
        <w:ind w:firstLine="600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</w:t>
      </w:r>
      <w:proofErr w:type="gramStart"/>
      <w:r w:rsidRPr="00890E1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90E13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bookmarkStart w:id="36" w:name="a35f0a0b-d9a0-4ac9-afd6-3c0ec32f1224"/>
      <w:bookmarkEnd w:id="3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7" w:name="7f695bb6-7ce9-46a5-96af-f43597f5f296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7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Произведения современных отечественных </w:t>
      </w:r>
      <w:proofErr w:type="gramStart"/>
      <w:r w:rsidRPr="00890E13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99ff4dfc-6077-4b1d-979a-efd5d464e2ea"/>
      <w:r w:rsidRPr="00890E1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90E13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38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8c6e542d-3297-4f00-9d18-f11cc02b5c2a"/>
      <w:r w:rsidRPr="00890E1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9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0" w:name="c11c39d0-823d-48a6-b780-3c956bde3174"/>
      <w:r w:rsidRPr="00890E1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1" w:name="401c2012-d122-4b9b-86de-93f36659c25d"/>
      <w:r w:rsidRPr="00890E1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e9c8f8f3-f048-4763-af7b-4a65b4f5147c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2"/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683b575d-fc29-4554-8898-a7b5c598dbb6"/>
      <w:r w:rsidRPr="00890E1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3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3741b07c-b818-4276-9c02-9452404ed662"/>
      <w:r w:rsidRPr="00890E13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4"/>
      <w:r w:rsidRPr="00890E13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5" w:name="f492b714-890f-4682-ac40-57999778e8e6"/>
      <w:r w:rsidRPr="00890E13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5"/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6" w:name="d902c126-21ef-4167-9209-dfb4fb73593d"/>
      <w:r w:rsidRPr="00890E13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7" w:name="117e4a82-ed0d-45ab-b4ae-813f20ad62a5"/>
      <w:r w:rsidRPr="00890E13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7"/>
      <w:r w:rsidRPr="00890E13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8" w:name="724e0df4-38e3-41a2-b5b6-ae74cd02e3ae"/>
      <w:r w:rsidRPr="00890E13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8"/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9" w:name="392c8492-5b4a-402c-8f0e-10bd561de6f3"/>
      <w:r w:rsidRPr="00890E13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9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0" w:name="d49ac97a-9f24-4da7-91f2-e48f019fd3f5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1" w:name="d84dadf2-8837-40a7-90af-c346f8dae9ab"/>
      <w:r w:rsidRPr="00890E13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М. Е. Салтыков-Щедрин.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2" w:name="0c9ef179-8127-40c8-873b-fdcc57270e7f"/>
      <w:r w:rsidRPr="00890E13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3" w:name="3f08c306-d1eb-40c1-bf0e-bea855aa400c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3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4" w:name="40c64b3a-a3eb-4d3f-8b8d-5837df728019"/>
      <w:r w:rsidRPr="00890E13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5" w:name="a869f2ae-2a1e-4f4b-ba77-92f82652d3d9"/>
      <w:r w:rsidRPr="00890E1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5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6" w:name="aae30f53-7b1d-4cda-884d-589dec4393f5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6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7" w:name="b02116e4-e9ea-4e8f-af38-04f2ae71ec92"/>
      <w:r w:rsidRPr="00890E1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7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8" w:name="56b5d580-1dbd-4944-a96b-0fcb0abff146"/>
      <w:r w:rsidRPr="00890E13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8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9" w:name="3508c828-689c-452f-ba72-3d6a17920a96"/>
      <w:r w:rsidRPr="00890E13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9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0" w:name="bfb8e5e7-5dc0-4aa2-a0fb-f3372a190ccd"/>
      <w:r w:rsidRPr="00890E13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0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58f8e791-4da1-4c7c-996e-06e9678d7abd"/>
      <w:r w:rsidRPr="00890E13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a067d7de-fb70-421e-a5f5-fb299a482d23"/>
      <w:r w:rsidRPr="00890E13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3" w:name="0597886d-dd6d-4674-8ee8-e14ffd5ff356"/>
      <w:r w:rsidRPr="00890E13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3"/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4" w:name="83a8feea-b75e-4227-8bcd-8ff9e804ba2b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>М. де Сервантес Сааведра.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5" w:name="ea61fdd9-b266-4028-b605-73fad05f3a1b"/>
      <w:r w:rsidRPr="00890E1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5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6" w:name="4c3792f6-c508-448f-810f-0a4e7935e4da"/>
      <w:r w:rsidRPr="00890E13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6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7" w:name="985594a0-fcf7-4207-a4d1-f380ff5738df"/>
      <w:r w:rsidRPr="00890E1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7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5b5c3fe8-b2de-4b56-86d3-e3754f0ba265"/>
      <w:r w:rsidRPr="00890E1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8"/>
      <w:r w:rsidRPr="00890E13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1749eea8-4a2b-4b41-b15d-2fbade426127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9"/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0" w:name="fabf9287-55ad-4e60-84d5-add7a98c2934"/>
      <w:r w:rsidRPr="00890E13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0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1" w:name="d4361b3a-67eb-4f10-a5c6-46aeb46ddd0f"/>
      <w:r w:rsidRPr="00890E13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2" w:name="1cb9fa85-1479-480f-ac52-31806803cd56"/>
      <w:r w:rsidRPr="00890E1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2d584d74-2b44-43c1-bb1d-41138fc1bfb5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3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ef531e3a-0507-4076-89cb-456c64cbca56"/>
      <w:r w:rsidRPr="00890E13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5" w:name="bf7bc9e4-c459-4e44-8cf4-6440f472144b"/>
      <w:r w:rsidRPr="00890E13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5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90E13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F109E3" w:rsidRPr="00890E13" w:rsidRDefault="00890E13" w:rsidP="00890E13">
      <w:pPr>
        <w:spacing w:after="0" w:line="264" w:lineRule="auto"/>
        <w:ind w:firstLine="600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90E13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890E1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890E13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90E13">
        <w:rPr>
          <w:sz w:val="28"/>
          <w:lang w:val="ru-RU"/>
        </w:rPr>
        <w:br/>
      </w:r>
      <w:bookmarkStart w:id="76" w:name="464a1461-dc27-4c8e-855e-7a4d0048dab5"/>
      <w:bookmarkEnd w:id="76"/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bookmarkStart w:id="77" w:name="adb853ee-930d-4a27-923a-b9cb0245de5e"/>
      <w:bookmarkEnd w:id="77"/>
    </w:p>
    <w:p w:rsidR="00F109E3" w:rsidRPr="00890E13" w:rsidRDefault="00890E13" w:rsidP="00890E13">
      <w:pPr>
        <w:shd w:val="clear" w:color="auto" w:fill="FFFFFF"/>
        <w:spacing w:after="0" w:line="264" w:lineRule="auto"/>
        <w:ind w:firstLine="600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8" w:name="0d55d6d3-7190-4389-8070-261d3434d548"/>
      <w:r w:rsidRPr="00890E13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8"/>
      <w:r w:rsidRPr="00890E13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9" w:name="b53ea1d5-9b20-4ab2-824f-f7ee2f330726"/>
      <w:r w:rsidRPr="00890E1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 w:rsidP="00890E13">
      <w:pPr>
        <w:shd w:val="clear" w:color="auto" w:fill="FFFFFF"/>
        <w:spacing w:after="0" w:line="264" w:lineRule="auto"/>
        <w:ind w:firstLine="600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0" w:name="0d430c7d-1e84-4c15-8128-09b5a0ae5b8e"/>
      <w:r w:rsidRPr="00890E1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</w:p>
    <w:p w:rsidR="00F109E3" w:rsidRPr="00890E13" w:rsidRDefault="00890E13" w:rsidP="00890E13">
      <w:pPr>
        <w:spacing w:after="0" w:line="264" w:lineRule="auto"/>
        <w:ind w:left="120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1" w:name="e8b587e6-2f8c-4690-a635-22bb3cee08ae"/>
      <w:r w:rsidRPr="00890E1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2" w:name="8ca8cc5e-b57b-4292-a0a2-4d5e99a37fc7"/>
      <w:r w:rsidRPr="00890E1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2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3" w:name="7eb282c3-f5ef-4e9f-86b2-734492601833"/>
      <w:r w:rsidRPr="00890E1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3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4" w:name="d3f3009b-2bf2-4457-85cc-996248170bfd"/>
      <w:r w:rsidRPr="00890E1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4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0b2f85f8-e824-4e61-a1ac-4efc7fb78a2f"/>
      <w:r w:rsidRPr="00890E13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Пиндемонти», «К морю», «К***» («Я помню чудное мгновенье…»),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5"/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87a51fa3-c568-4583-a18a-174135483b9d"/>
      <w:r w:rsidRPr="00890E1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6"/>
      <w:r w:rsidRPr="00890E1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7" w:name="131db750-5e26-42b5-b0b5-6f68058ef787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8" w:name="50dcaf75-7eb3-4058-9b14-0313c9277b2d"/>
      <w:r w:rsidRPr="00890E1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8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9" w:name="0b3534b6-8dfe-4b28-9993-091faed66786"/>
      <w:r w:rsidRPr="00890E1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0" w:name="e19cbdea-f76d-4b99-b400-83b11ad6923d"/>
      <w:r w:rsidRPr="00890E1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0"/>
      <w:r w:rsidRPr="00890E1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1" w:name="e2190f02-8aec-4529-8d6c-41c65b65ca2e"/>
      <w:r w:rsidRPr="00890E1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1"/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90E1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90E1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2" w:name="2ccf1dde-3592-470f-89fb-4ebac1d8e3cf"/>
      <w:r w:rsidRPr="00890E1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2"/>
    </w:p>
    <w:p w:rsidR="00F109E3" w:rsidRPr="00890E13" w:rsidRDefault="00F109E3">
      <w:pPr>
        <w:rPr>
          <w:lang w:val="ru-RU"/>
        </w:rPr>
        <w:sectPr w:rsidR="00F109E3" w:rsidRPr="00890E13">
          <w:pgSz w:w="11906" w:h="16383"/>
          <w:pgMar w:top="1134" w:right="850" w:bottom="1134" w:left="1701" w:header="720" w:footer="720" w:gutter="0"/>
          <w:cols w:space="720"/>
        </w:sectPr>
      </w:pP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bookmarkStart w:id="93" w:name="block-40752218"/>
      <w:bookmarkEnd w:id="5"/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F109E3" w:rsidRPr="00890E13" w:rsidRDefault="00890E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F109E3" w:rsidRPr="00890E13" w:rsidRDefault="00F109E3">
      <w:pPr>
        <w:spacing w:after="0" w:line="264" w:lineRule="auto"/>
        <w:ind w:left="120"/>
        <w:jc w:val="both"/>
        <w:rPr>
          <w:lang w:val="ru-RU"/>
        </w:rPr>
      </w:pP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Патриотического воспитания:</w:t>
      </w:r>
    </w:p>
    <w:p w:rsidR="00F109E3" w:rsidRPr="00890E13" w:rsidRDefault="0089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F109E3" w:rsidRPr="00890E13" w:rsidRDefault="0089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F109E3" w:rsidRPr="00890E13" w:rsidRDefault="00890E13" w:rsidP="00890E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109E3" w:rsidRPr="00890E13" w:rsidRDefault="0089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F109E3" w:rsidRPr="00890E13" w:rsidRDefault="0089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F109E3" w:rsidRPr="00890E13" w:rsidRDefault="00890E13" w:rsidP="00890E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109E3" w:rsidRPr="00890E13" w:rsidRDefault="0089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F109E3" w:rsidRPr="00890E13" w:rsidRDefault="0089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F109E3" w:rsidRPr="00890E13" w:rsidRDefault="0089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F109E3" w:rsidRPr="00890E13" w:rsidRDefault="00890E13" w:rsidP="00890E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109E3" w:rsidRPr="00890E13" w:rsidRDefault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правил, сбалансированный режим занятий и отдыха, регулярная физическая активность); 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F109E3" w:rsidRPr="00890E13" w:rsidRDefault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F109E3" w:rsidRPr="00890E13" w:rsidRDefault="00890E13" w:rsidP="00890E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109E3" w:rsidRPr="00890E13" w:rsidRDefault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109E3" w:rsidRPr="00890E13" w:rsidRDefault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F109E3" w:rsidRPr="00890E13" w:rsidRDefault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109E3" w:rsidRPr="00890E13" w:rsidRDefault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F109E3" w:rsidRPr="00890E13" w:rsidRDefault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F109E3" w:rsidRPr="00890E13" w:rsidRDefault="00890E13" w:rsidP="00890E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109E3" w:rsidRPr="00890E13" w:rsidRDefault="00890E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поступков и оценки их возможных последствий для окружающей среды; </w:t>
      </w:r>
    </w:p>
    <w:p w:rsidR="00F109E3" w:rsidRPr="00890E13" w:rsidRDefault="00890E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F109E3" w:rsidRPr="00890E13" w:rsidRDefault="00890E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F109E3" w:rsidRPr="00890E13" w:rsidRDefault="00890E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F109E3" w:rsidRPr="00890E13" w:rsidRDefault="00890E13" w:rsidP="00890E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F109E3" w:rsidRDefault="00890E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109E3" w:rsidRPr="00890E13" w:rsidRDefault="00890E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F109E3" w:rsidRPr="00890E13" w:rsidRDefault="00890E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F109E3" w:rsidRPr="00890E13" w:rsidRDefault="00890E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F109E3" w:rsidRPr="00890E13" w:rsidRDefault="00890E13" w:rsidP="00890E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F109E3" w:rsidRPr="00890E13" w:rsidRDefault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учиться у других людей, осознавать в совместной деятельности новые знания, навыки и компетенции из опыта других;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F109E3" w:rsidRPr="00890E13" w:rsidRDefault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F109E3" w:rsidRPr="00890E13" w:rsidRDefault="00890E13" w:rsidP="00890E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F109E3" w:rsidRPr="00890E13" w:rsidRDefault="00890E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F109E3" w:rsidRPr="00890E13" w:rsidRDefault="00890E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F109E3" w:rsidRPr="00890E13" w:rsidRDefault="00890E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F109E3" w:rsidRPr="00890E13" w:rsidRDefault="00890E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составлять устные и письменные тексты с использованием иллюстративных материалов.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F109E3" w:rsidRPr="00890E13" w:rsidRDefault="00890E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109E3" w:rsidRPr="00890E13" w:rsidRDefault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F109E3" w:rsidRPr="00890E13" w:rsidRDefault="00890E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F109E3" w:rsidRPr="00890E13" w:rsidRDefault="00890E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109E3" w:rsidRPr="00890E13" w:rsidRDefault="00890E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109E3" w:rsidRPr="00890E13" w:rsidRDefault="00890E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F109E3" w:rsidRPr="00890E13" w:rsidRDefault="00890E1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F109E3" w:rsidRPr="00890E13" w:rsidRDefault="00890E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F109E3" w:rsidRPr="00890E13" w:rsidRDefault="00890E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109E3" w:rsidRPr="00890E13" w:rsidRDefault="00890E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109E3" w:rsidRPr="00890E13" w:rsidRDefault="00890E1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F109E3" w:rsidRPr="00890E13" w:rsidRDefault="00890E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F109E3" w:rsidRPr="00890E13" w:rsidRDefault="00890E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109E3" w:rsidRPr="00890E13" w:rsidRDefault="00890E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F109E3" w:rsidRPr="00890E13" w:rsidRDefault="00890E1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F109E3" w:rsidRDefault="00890E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 Принятие себя и других:</w:t>
      </w:r>
    </w:p>
    <w:p w:rsidR="00F109E3" w:rsidRPr="00890E13" w:rsidRDefault="00890E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F109E3" w:rsidRPr="00890E13" w:rsidRDefault="00890E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F109E3" w:rsidRPr="00890E13" w:rsidRDefault="00890E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F109E3" w:rsidRPr="00890E13" w:rsidRDefault="00890E13" w:rsidP="00890E1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F109E3" w:rsidRPr="00890E13" w:rsidRDefault="00890E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F109E3" w:rsidRPr="00890E13" w:rsidRDefault="00890E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F109E3" w:rsidRPr="00890E13" w:rsidRDefault="00890E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F109E3" w:rsidRPr="00890E13" w:rsidRDefault="00890E1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F109E3" w:rsidRPr="00890E13" w:rsidRDefault="00890E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характеристики; выявлять основные особенности языка художественного произведения, поэтической и прозаической речи;</w:t>
      </w:r>
    </w:p>
    <w:p w:rsidR="00F109E3" w:rsidRPr="00890E13" w:rsidRDefault="00890E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F109E3" w:rsidRPr="00890E13" w:rsidRDefault="00890E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109E3" w:rsidRPr="00890E13" w:rsidRDefault="00890E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F109E3" w:rsidRPr="00890E13" w:rsidRDefault="00890E1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8) владеть умениями интерпретации и оценки текстуально изученных произведений фольклора, древнерусской, русской и зарубежной литературы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и современных авторов с использованием методов смыслового чтения и эстетического анализа;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F109E3" w:rsidRPr="00890E13" w:rsidRDefault="00890E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F109E3" w:rsidRPr="00890E13" w:rsidRDefault="00890E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F109E3" w:rsidRPr="00890E13" w:rsidRDefault="00890E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F109E3" w:rsidRPr="00890E13" w:rsidRDefault="00890E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F109E3" w:rsidRPr="00890E13" w:rsidRDefault="00890E1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F109E3" w:rsidRPr="00890E13" w:rsidRDefault="00890E13" w:rsidP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F109E3" w:rsidRPr="00890E13" w:rsidRDefault="00890E13" w:rsidP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рассматривать отдельные изученные произведения в рамках историко-литературного процесса (определять и учитывать при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анализе принадлежность произведения к историческому времени, определённому литературному направлению);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109E3" w:rsidRPr="00890E13" w:rsidRDefault="00890E1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9) понимать важность чтения и изучения произведений фольклора и художественной литературы как способа познания мира и окружающей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действительности, источника эмоциональных и эстетических впечатлений, а также средства собственного развития;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109E3" w:rsidRPr="00890E13" w:rsidRDefault="00F109E3">
      <w:pPr>
        <w:spacing w:after="0" w:line="264" w:lineRule="auto"/>
        <w:ind w:left="120"/>
        <w:jc w:val="both"/>
        <w:rPr>
          <w:lang w:val="ru-RU"/>
        </w:rPr>
      </w:pPr>
    </w:p>
    <w:p w:rsidR="00F109E3" w:rsidRPr="00890E13" w:rsidRDefault="00890E13">
      <w:pPr>
        <w:spacing w:after="0" w:line="264" w:lineRule="auto"/>
        <w:ind w:left="120"/>
        <w:jc w:val="both"/>
        <w:rPr>
          <w:lang w:val="ru-RU"/>
        </w:rPr>
      </w:pPr>
      <w:r w:rsidRPr="00890E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109E3" w:rsidRPr="00890E13" w:rsidRDefault="00F109E3">
      <w:pPr>
        <w:spacing w:after="0" w:line="264" w:lineRule="auto"/>
        <w:ind w:left="120"/>
        <w:jc w:val="both"/>
        <w:rPr>
          <w:lang w:val="ru-RU"/>
        </w:rPr>
      </w:pP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к историческому времени, определённому литературному направлению);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F109E3" w:rsidRPr="00890E13" w:rsidRDefault="00890E1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</w:t>
      </w:r>
      <w:r w:rsidRPr="00890E13">
        <w:rPr>
          <w:rFonts w:ascii="Times New Roman" w:hAnsi="Times New Roman"/>
          <w:color w:val="000000"/>
          <w:sz w:val="28"/>
          <w:lang w:val="ru-RU"/>
        </w:rPr>
        <w:lastRenderedPageBreak/>
        <w:t>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F109E3" w:rsidRPr="00890E13" w:rsidRDefault="00890E13">
      <w:pPr>
        <w:spacing w:after="0" w:line="264" w:lineRule="auto"/>
        <w:ind w:firstLine="600"/>
        <w:jc w:val="both"/>
        <w:rPr>
          <w:lang w:val="ru-RU"/>
        </w:rPr>
      </w:pPr>
      <w:r w:rsidRPr="00890E1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F109E3" w:rsidRPr="00890E13" w:rsidRDefault="00F109E3">
      <w:pPr>
        <w:rPr>
          <w:lang w:val="ru-RU"/>
        </w:rPr>
        <w:sectPr w:rsidR="00F109E3" w:rsidRPr="00890E13">
          <w:pgSz w:w="11906" w:h="16383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bookmarkStart w:id="94" w:name="block-40752219"/>
      <w:bookmarkEnd w:id="93"/>
      <w:r w:rsidRPr="00890E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109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фамилия», «Мальчики», «Хирургия» и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F109E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добровушка....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F109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F109E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E139D4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E139D4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E139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F109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bookmarkStart w:id="95" w:name="block-40752220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F109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F109E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Былины.(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Царь-град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века.(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F109E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F109E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«Недоросль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».Способы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др. )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890E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F109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9E3" w:rsidRDefault="00F10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9E3" w:rsidRDefault="00F109E3"/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Основные черты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Своеобразние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История создания поэмы «Мёртвые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века, ее 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109E3" w:rsidRPr="0081740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0E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09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109E3" w:rsidRDefault="00F109E3">
            <w:pPr>
              <w:spacing w:after="0"/>
              <w:ind w:left="135"/>
            </w:pPr>
          </w:p>
        </w:tc>
      </w:tr>
      <w:tr w:rsidR="00F10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Pr="00890E13" w:rsidRDefault="00890E13">
            <w:pPr>
              <w:spacing w:after="0"/>
              <w:ind w:left="135"/>
              <w:rPr>
                <w:lang w:val="ru-RU"/>
              </w:rPr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 w:rsidRPr="00890E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109E3" w:rsidRDefault="00890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09E3" w:rsidRDefault="00F109E3"/>
        </w:tc>
      </w:tr>
    </w:tbl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Default="00F109E3">
      <w:pPr>
        <w:sectPr w:rsidR="00F109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09E3" w:rsidRPr="00E139D4" w:rsidRDefault="00F109E3" w:rsidP="00E139D4">
      <w:pPr>
        <w:spacing w:after="0"/>
        <w:sectPr w:rsidR="00F109E3" w:rsidRPr="00E139D4">
          <w:pgSz w:w="11906" w:h="16383"/>
          <w:pgMar w:top="1134" w:right="850" w:bottom="1134" w:left="1701" w:header="720" w:footer="720" w:gutter="0"/>
          <w:cols w:space="720"/>
        </w:sectPr>
      </w:pPr>
      <w:bookmarkStart w:id="96" w:name="block-40752224"/>
      <w:bookmarkEnd w:id="95"/>
    </w:p>
    <w:bookmarkEnd w:id="96"/>
    <w:p w:rsidR="00890E13" w:rsidRPr="00890E13" w:rsidRDefault="00890E13">
      <w:pPr>
        <w:rPr>
          <w:lang w:val="ru-RU"/>
        </w:rPr>
      </w:pPr>
    </w:p>
    <w:sectPr w:rsidR="00890E13" w:rsidRPr="00890E13" w:rsidSect="00E139D4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902"/>
    <w:multiLevelType w:val="multilevel"/>
    <w:tmpl w:val="1D6C2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6260E"/>
    <w:multiLevelType w:val="multilevel"/>
    <w:tmpl w:val="30769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A2F11"/>
    <w:multiLevelType w:val="multilevel"/>
    <w:tmpl w:val="C0840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D7BB3"/>
    <w:multiLevelType w:val="multilevel"/>
    <w:tmpl w:val="ADD67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03D1"/>
    <w:multiLevelType w:val="multilevel"/>
    <w:tmpl w:val="3BA22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B36A2"/>
    <w:multiLevelType w:val="multilevel"/>
    <w:tmpl w:val="5E4C2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F2C7D"/>
    <w:multiLevelType w:val="multilevel"/>
    <w:tmpl w:val="E0221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D31D24"/>
    <w:multiLevelType w:val="multilevel"/>
    <w:tmpl w:val="25F6C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DF00FE"/>
    <w:multiLevelType w:val="multilevel"/>
    <w:tmpl w:val="9AA8B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E18A1"/>
    <w:multiLevelType w:val="multilevel"/>
    <w:tmpl w:val="2D42C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767969"/>
    <w:multiLevelType w:val="multilevel"/>
    <w:tmpl w:val="F6060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6E2225"/>
    <w:multiLevelType w:val="multilevel"/>
    <w:tmpl w:val="1E589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F45675"/>
    <w:multiLevelType w:val="multilevel"/>
    <w:tmpl w:val="F954C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F84E81"/>
    <w:multiLevelType w:val="multilevel"/>
    <w:tmpl w:val="FC84E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CA5D12"/>
    <w:multiLevelType w:val="multilevel"/>
    <w:tmpl w:val="82CAE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55C2E"/>
    <w:multiLevelType w:val="multilevel"/>
    <w:tmpl w:val="28AA8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D43287"/>
    <w:multiLevelType w:val="multilevel"/>
    <w:tmpl w:val="682CB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2452BB"/>
    <w:multiLevelType w:val="multilevel"/>
    <w:tmpl w:val="36082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59577B"/>
    <w:multiLevelType w:val="multilevel"/>
    <w:tmpl w:val="B0DC8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A0086F"/>
    <w:multiLevelType w:val="multilevel"/>
    <w:tmpl w:val="812C1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AC325A"/>
    <w:multiLevelType w:val="multilevel"/>
    <w:tmpl w:val="D1F2B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EF7A17"/>
    <w:multiLevelType w:val="multilevel"/>
    <w:tmpl w:val="18B65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473812"/>
    <w:multiLevelType w:val="multilevel"/>
    <w:tmpl w:val="82987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2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8"/>
  </w:num>
  <w:num w:numId="10">
    <w:abstractNumId w:val="9"/>
  </w:num>
  <w:num w:numId="11">
    <w:abstractNumId w:val="17"/>
  </w:num>
  <w:num w:numId="12">
    <w:abstractNumId w:val="0"/>
  </w:num>
  <w:num w:numId="13">
    <w:abstractNumId w:val="3"/>
  </w:num>
  <w:num w:numId="14">
    <w:abstractNumId w:val="7"/>
  </w:num>
  <w:num w:numId="15">
    <w:abstractNumId w:val="2"/>
  </w:num>
  <w:num w:numId="16">
    <w:abstractNumId w:val="19"/>
  </w:num>
  <w:num w:numId="17">
    <w:abstractNumId w:val="11"/>
  </w:num>
  <w:num w:numId="18">
    <w:abstractNumId w:val="16"/>
  </w:num>
  <w:num w:numId="19">
    <w:abstractNumId w:val="12"/>
  </w:num>
  <w:num w:numId="20">
    <w:abstractNumId w:val="21"/>
  </w:num>
  <w:num w:numId="21">
    <w:abstractNumId w:val="4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109E3"/>
    <w:rsid w:val="00131C0F"/>
    <w:rsid w:val="004305FE"/>
    <w:rsid w:val="0057063B"/>
    <w:rsid w:val="00817400"/>
    <w:rsid w:val="00890E13"/>
    <w:rsid w:val="00E139D4"/>
    <w:rsid w:val="00F1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BB45"/>
  <w15:docId w15:val="{E37346F6-009F-4CB0-BBE1-FF2252E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81BF-1685-4B99-B9BF-47D312DE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27421</Words>
  <Characters>156301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2024-09-04T20:55:00Z</dcterms:created>
  <dcterms:modified xsi:type="dcterms:W3CDTF">2024-09-20T09:24:00Z</dcterms:modified>
</cp:coreProperties>
</file>